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微软雅黑" w:eastAsia="微软雅黑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笔试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考场规则</w:t>
      </w:r>
    </w:p>
    <w:p>
      <w:pPr>
        <w:spacing w:line="600" w:lineRule="exact"/>
        <w:jc w:val="center"/>
        <w:rPr>
          <w:rFonts w:hint="eastAsia" w:ascii="微软雅黑" w:eastAsia="微软雅黑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一、在考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试前30分钟，应试人员凭有效证件进入考室，对号入座，并将证件放于桌面右上角备查。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二、考试开始30分钟后，考生不得进入考室；考试开始60分钟后方可退场，并不得再进入考室。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三、不得携带电子记事本类、移动电话等进入考场，已带的要关闭，并与考试复习资料或物品一同存放指定位置，不得带至座位。否则，按违纪处理，取消考试资格。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四、考试时间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120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分钟，考试答案于答题纸或者答题卡上作答，填写在试卷上无效，个人信息严格填写，否则试卷作废。监考人员宣布考试开始后，应试人员方可作答。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五、考生不得要求监考人员解释试题，如遇试卷印刷不清等问题，应举手询问。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六、考室内必须保持安静，禁止吸烟，严禁交头接耳，窥视他人试题或交换答案，违者取消考试资格。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七、提前做完的应试人员，经监考人员同意后方可离场，并不得再次进入考室或在附近停留、大声喧哗。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八、考试结束，立即停止作答，全体起立，离开考场。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九、应试人员须服从考试工作人员管理，接受监考人员的监督和检查。不得无理取闹、辱骂、威胁、报复考试工作人员，违者按有关规定处罚，触犯刑律的移交司法机关处理。</w:t>
      </w: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hint="eastAsia" w:ascii="仿宋_GB2312" w:eastAsia="仿宋_GB2312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  <w:rPr>
                              <w:rFonts w:hint="eastAsia" w:ascii="仿宋_GB2312" w:eastAsia="仿宋_GB2312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</w:rPr>
                            <w:t>第</w:t>
                          </w:r>
                          <w:r>
                            <w:rPr>
                              <w:rFonts w:hint="eastAsia" w:ascii="仿宋_GB2312" w:eastAsia="仿宋_GB231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eastAsia="仿宋_GB2312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仿宋_GB2312" w:eastAsia="仿宋_GB231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eastAsia="仿宋_GB2312"/>
                              <w:lang w:val="zh-CN"/>
                            </w:rPr>
                            <w:t>2</w:t>
                          </w:r>
                          <w:r>
                            <w:rPr>
                              <w:rFonts w:hint="eastAsia" w:ascii="仿宋_GB2312" w:eastAsia="仿宋_GB231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eastAsia="仿宋_GB2312"/>
                            </w:rPr>
                            <w:t xml:space="preserve">页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  <w:rPr>
                        <w:rFonts w:hint="eastAsia" w:ascii="仿宋_GB2312" w:eastAsia="仿宋_GB2312"/>
                      </w:rPr>
                    </w:pPr>
                    <w:r>
                      <w:rPr>
                        <w:rFonts w:hint="eastAsia" w:ascii="仿宋_GB2312" w:eastAsia="仿宋_GB2312"/>
                      </w:rPr>
                      <w:t>第</w:t>
                    </w:r>
                    <w:r>
                      <w:rPr>
                        <w:rFonts w:hint="eastAsia" w:ascii="仿宋_GB2312" w:eastAsia="仿宋_GB2312"/>
                      </w:rPr>
                      <w:fldChar w:fldCharType="begin"/>
                    </w:r>
                    <w:r>
                      <w:rPr>
                        <w:rFonts w:hint="eastAsia" w:ascii="仿宋_GB2312" w:eastAsia="仿宋_GB2312"/>
                      </w:rPr>
                      <w:instrText xml:space="preserve">PAGE   \* MERGEFORMAT</w:instrText>
                    </w:r>
                    <w:r>
                      <w:rPr>
                        <w:rFonts w:hint="eastAsia" w:ascii="仿宋_GB2312" w:eastAsia="仿宋_GB2312"/>
                      </w:rPr>
                      <w:fldChar w:fldCharType="separate"/>
                    </w:r>
                    <w:r>
                      <w:rPr>
                        <w:rFonts w:hint="eastAsia" w:ascii="仿宋_GB2312" w:eastAsia="仿宋_GB2312"/>
                        <w:lang w:val="zh-CN"/>
                      </w:rPr>
                      <w:t>2</w:t>
                    </w:r>
                    <w:r>
                      <w:rPr>
                        <w:rFonts w:hint="eastAsia" w:ascii="仿宋_GB2312" w:eastAsia="仿宋_GB2312"/>
                      </w:rPr>
                      <w:fldChar w:fldCharType="end"/>
                    </w:r>
                    <w:r>
                      <w:rPr>
                        <w:rFonts w:hint="eastAsia" w:ascii="仿宋_GB2312" w:eastAsia="仿宋_GB2312"/>
                      </w:rPr>
                      <w:t xml:space="preserve">页 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